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CE" w:rsidRDefault="00524243" w:rsidP="007712CE">
      <w:pPr>
        <w:tabs>
          <w:tab w:val="left" w:pos="851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75pt;margin-top:1pt;width:46.35pt;height:55pt;z-index:251660288">
            <v:imagedata r:id="rId5" o:title=""/>
          </v:shape>
          <o:OLEObject Type="Embed" ProgID="PBrush" ShapeID="_x0000_s1026" DrawAspect="Content" ObjectID="_1640678248" r:id="rId6"/>
        </w:pict>
      </w:r>
    </w:p>
    <w:p w:rsidR="007712CE" w:rsidRDefault="007712CE" w:rsidP="007712CE">
      <w:pPr>
        <w:tabs>
          <w:tab w:val="left" w:pos="851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7712CE" w:rsidRDefault="007712CE" w:rsidP="007712CE">
      <w:pPr>
        <w:tabs>
          <w:tab w:val="left" w:pos="851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7712CE" w:rsidRPr="002D1096" w:rsidRDefault="007712CE" w:rsidP="007712CE">
      <w:pPr>
        <w:tabs>
          <w:tab w:val="left" w:pos="851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7712CE" w:rsidRPr="00131C83" w:rsidRDefault="007712CE" w:rsidP="007712CE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26"/>
          <w:szCs w:val="32"/>
          <w:u w:val="single"/>
          <w:lang w:val="bg-BG"/>
        </w:rPr>
      </w:pPr>
      <w:r w:rsidRPr="00B2028A">
        <w:rPr>
          <w:rFonts w:ascii="Times New Roman" w:eastAsia="Times New Roman" w:hAnsi="Times New Roman" w:cs="Arial"/>
          <w:b/>
          <w:bCs/>
          <w:sz w:val="32"/>
          <w:szCs w:val="32"/>
          <w:lang w:val="ru-RU"/>
        </w:rPr>
        <w:t>СТОЛИЧНА ОБЩИНА-РАЙОН „НОВИ ИСКЪР</w:t>
      </w:r>
      <w:r w:rsidRPr="00B2028A">
        <w:rPr>
          <w:rFonts w:ascii="Times New Roman" w:eastAsia="Times New Roman" w:hAnsi="Times New Roman" w:cs="Arial"/>
          <w:b/>
          <w:bCs/>
          <w:sz w:val="32"/>
          <w:szCs w:val="32"/>
          <w:lang w:val="bg-BG"/>
        </w:rPr>
        <w:t>”</w:t>
      </w:r>
    </w:p>
    <w:p w:rsidR="007712CE" w:rsidRPr="00B2028A" w:rsidRDefault="007712CE" w:rsidP="007712CE">
      <w:pPr>
        <w:keepNext/>
        <w:pBdr>
          <w:top w:val="single" w:sz="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bg-BG"/>
        </w:rPr>
      </w:pPr>
      <w:r w:rsidRPr="00B2028A">
        <w:rPr>
          <w:rFonts w:ascii="Times New Roman" w:eastAsia="Times New Roman" w:hAnsi="Times New Roman" w:cs="Times New Roman"/>
          <w:b/>
          <w:bCs/>
          <w:sz w:val="16"/>
          <w:szCs w:val="16"/>
          <w:lang w:val="bg-BG"/>
        </w:rPr>
        <w:t>гр. Нови Ис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val="bg-BG"/>
        </w:rPr>
        <w:t>кър, ул. “Искърско дефиле” № 12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1</w:t>
      </w:r>
      <w:r w:rsidRPr="00B2028A">
        <w:rPr>
          <w:rFonts w:ascii="Times New Roman" w:eastAsia="Times New Roman" w:hAnsi="Times New Roman" w:cs="Times New Roman"/>
          <w:b/>
          <w:bCs/>
          <w:sz w:val="16"/>
          <w:szCs w:val="16"/>
          <w:lang w:val="bg-BG"/>
        </w:rPr>
        <w:t>,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val="bg-BG"/>
        </w:rPr>
        <w:t>/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XXXI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val="bg-BG"/>
        </w:rPr>
        <w:t xml:space="preserve"> МЦ/</w:t>
      </w:r>
      <w:r w:rsidRPr="00B2028A">
        <w:rPr>
          <w:rFonts w:ascii="Times New Roman" w:eastAsia="Times New Roman" w:hAnsi="Times New Roman" w:cs="Times New Roman"/>
          <w:b/>
          <w:bCs/>
          <w:sz w:val="16"/>
          <w:szCs w:val="16"/>
          <w:lang w:val="bg-BG"/>
        </w:rPr>
        <w:t xml:space="preserve"> п.к.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val="bg-BG"/>
        </w:rPr>
        <w:t>1281, тел.: 991-72-30</w:t>
      </w:r>
      <w:r w:rsidRPr="00B2028A">
        <w:rPr>
          <w:rFonts w:ascii="Times New Roman" w:eastAsia="Times New Roman" w:hAnsi="Times New Roman" w:cs="Times New Roman"/>
          <w:b/>
          <w:bCs/>
          <w:sz w:val="16"/>
          <w:szCs w:val="16"/>
          <w:lang w:val="bg-BG"/>
        </w:rPr>
        <w:t>; факс: 991 76 23 е-</w:t>
      </w:r>
      <w:r w:rsidRPr="00B2028A">
        <w:rPr>
          <w:rFonts w:ascii="Times New Roman" w:eastAsia="Times New Roman" w:hAnsi="Times New Roman" w:cs="Times New Roman"/>
          <w:b/>
          <w:bCs/>
          <w:sz w:val="16"/>
          <w:szCs w:val="16"/>
          <w:lang w:val="en-GB"/>
        </w:rPr>
        <w:t>mail</w:t>
      </w:r>
      <w:r w:rsidRPr="00B2028A">
        <w:rPr>
          <w:rFonts w:ascii="Times New Roman" w:eastAsia="Times New Roman" w:hAnsi="Times New Roman" w:cs="Times New Roman"/>
          <w:b/>
          <w:bCs/>
          <w:sz w:val="16"/>
          <w:szCs w:val="16"/>
          <w:lang w:val="bg-BG"/>
        </w:rPr>
        <w:t xml:space="preserve">: </w:t>
      </w:r>
      <w:r w:rsidRPr="00B2028A">
        <w:rPr>
          <w:rFonts w:ascii="Times New Roman" w:eastAsia="Times New Roman" w:hAnsi="Times New Roman" w:cs="Times New Roman"/>
          <w:b/>
          <w:bCs/>
          <w:sz w:val="16"/>
          <w:szCs w:val="16"/>
        </w:rPr>
        <w:t>info</w:t>
      </w:r>
      <w:r w:rsidRPr="00B2028A">
        <w:rPr>
          <w:rFonts w:ascii="Times New Roman" w:eastAsia="Times New Roman" w:hAnsi="Times New Roman" w:cs="Times New Roman"/>
          <w:b/>
          <w:bCs/>
          <w:sz w:val="16"/>
          <w:szCs w:val="16"/>
          <w:lang w:val="bg-BG"/>
        </w:rPr>
        <w:t>@</w:t>
      </w:r>
      <w:proofErr w:type="spellStart"/>
      <w:r w:rsidRPr="00B2028A">
        <w:rPr>
          <w:rFonts w:ascii="Times New Roman" w:eastAsia="Times New Roman" w:hAnsi="Times New Roman" w:cs="Times New Roman"/>
          <w:b/>
          <w:bCs/>
          <w:sz w:val="16"/>
          <w:szCs w:val="16"/>
        </w:rPr>
        <w:t>novi</w:t>
      </w:r>
      <w:proofErr w:type="spellEnd"/>
      <w:r w:rsidRPr="00B2028A">
        <w:rPr>
          <w:rFonts w:ascii="Times New Roman" w:eastAsia="Times New Roman" w:hAnsi="Times New Roman" w:cs="Times New Roman"/>
          <w:b/>
          <w:bCs/>
          <w:sz w:val="16"/>
          <w:szCs w:val="16"/>
          <w:lang w:val="bg-BG"/>
        </w:rPr>
        <w:t>-</w:t>
      </w:r>
      <w:proofErr w:type="spellStart"/>
      <w:r w:rsidRPr="00B2028A">
        <w:rPr>
          <w:rFonts w:ascii="Times New Roman" w:eastAsia="Times New Roman" w:hAnsi="Times New Roman" w:cs="Times New Roman"/>
          <w:b/>
          <w:bCs/>
          <w:sz w:val="16"/>
          <w:szCs w:val="16"/>
        </w:rPr>
        <w:t>iskar</w:t>
      </w:r>
      <w:proofErr w:type="spellEnd"/>
      <w:r w:rsidRPr="00B2028A">
        <w:rPr>
          <w:rFonts w:ascii="Times New Roman" w:eastAsia="Times New Roman" w:hAnsi="Times New Roman" w:cs="Times New Roman"/>
          <w:b/>
          <w:bCs/>
          <w:sz w:val="16"/>
          <w:szCs w:val="16"/>
          <w:lang w:val="bg-BG"/>
        </w:rPr>
        <w:t>.</w:t>
      </w:r>
      <w:proofErr w:type="spellStart"/>
      <w:r w:rsidRPr="00B2028A">
        <w:rPr>
          <w:rFonts w:ascii="Times New Roman" w:eastAsia="Times New Roman" w:hAnsi="Times New Roman" w:cs="Times New Roman"/>
          <w:b/>
          <w:bCs/>
          <w:sz w:val="16"/>
          <w:szCs w:val="16"/>
        </w:rPr>
        <w:t>bg</w:t>
      </w:r>
      <w:proofErr w:type="spellEnd"/>
    </w:p>
    <w:p w:rsidR="007712CE" w:rsidRDefault="007712CE" w:rsidP="007712CE">
      <w:pPr>
        <w:tabs>
          <w:tab w:val="left" w:pos="851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28A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021D6" wp14:editId="05FF03EF">
                <wp:simplePos x="0" y="0"/>
                <wp:positionH relativeFrom="column">
                  <wp:posOffset>4132580</wp:posOffset>
                </wp:positionH>
                <wp:positionV relativeFrom="paragraph">
                  <wp:posOffset>167640</wp:posOffset>
                </wp:positionV>
                <wp:extent cx="1876425" cy="821690"/>
                <wp:effectExtent l="0" t="0" r="28575" b="16510"/>
                <wp:wrapNone/>
                <wp:docPr id="39" name="Rounded 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21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12CE" w:rsidRDefault="007712CE" w:rsidP="007712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26" style="position:absolute;margin-left:325.4pt;margin-top:13.2pt;width:147.75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" strokecolor="#d9d9d9" strokeweight="2pt">
                <v:textbox>
                  <w:txbxContent>
                    <w:p w:rsidR="007712CE" w:rsidRDefault="007712CE" w:rsidP="007712C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712CE" w:rsidRDefault="007712CE" w:rsidP="007712CE">
      <w:pPr>
        <w:tabs>
          <w:tab w:val="left" w:pos="851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bg-BG"/>
        </w:rPr>
      </w:pPr>
    </w:p>
    <w:p w:rsidR="007712CE" w:rsidRDefault="007712CE" w:rsidP="007712CE">
      <w:pPr>
        <w:tabs>
          <w:tab w:val="left" w:pos="851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bg-BG"/>
        </w:rPr>
      </w:pPr>
    </w:p>
    <w:p w:rsidR="007712CE" w:rsidRDefault="007712CE" w:rsidP="007712CE">
      <w:pPr>
        <w:tabs>
          <w:tab w:val="left" w:pos="851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bg-BG"/>
        </w:rPr>
      </w:pPr>
    </w:p>
    <w:p w:rsidR="007712CE" w:rsidRDefault="007712CE" w:rsidP="007712CE">
      <w:pPr>
        <w:tabs>
          <w:tab w:val="left" w:pos="851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7712CE" w:rsidRPr="00E06B45" w:rsidRDefault="007712CE" w:rsidP="007712CE">
      <w:pPr>
        <w:tabs>
          <w:tab w:val="left" w:pos="851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bg-BG"/>
        </w:rPr>
      </w:pPr>
      <w:r w:rsidRPr="00E06B45">
        <w:rPr>
          <w:rFonts w:ascii="Times New Roman" w:eastAsia="Times New Roman" w:hAnsi="Times New Roman" w:cs="Times New Roman"/>
          <w:b/>
          <w:sz w:val="36"/>
          <w:szCs w:val="36"/>
          <w:lang w:val="bg-BG"/>
        </w:rPr>
        <w:t>С Ъ О Б Щ Е Н И Е</w:t>
      </w:r>
    </w:p>
    <w:p w:rsidR="007712CE" w:rsidRDefault="007712CE" w:rsidP="007712CE">
      <w:pPr>
        <w:spacing w:after="0" w:line="240" w:lineRule="auto"/>
        <w:ind w:left="-142"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2CE" w:rsidRDefault="007712CE" w:rsidP="007712CE">
      <w:pPr>
        <w:spacing w:after="0" w:line="240" w:lineRule="auto"/>
        <w:ind w:left="-142"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2CE" w:rsidRDefault="007712CE" w:rsidP="007712CE">
      <w:pPr>
        <w:spacing w:after="0" w:line="240" w:lineRule="auto"/>
        <w:ind w:left="-142"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2CE" w:rsidRDefault="007712CE" w:rsidP="007712CE">
      <w:pPr>
        <w:spacing w:after="0" w:line="240" w:lineRule="auto"/>
        <w:ind w:left="-142"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2CE" w:rsidRDefault="007712CE" w:rsidP="007712CE">
      <w:pPr>
        <w:spacing w:after="0" w:line="240" w:lineRule="auto"/>
        <w:ind w:left="-142"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2CE" w:rsidRPr="002D1096" w:rsidRDefault="007712CE" w:rsidP="00771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D109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Отдел „ УТККС“, при СО район „ Нови Искър“ </w:t>
      </w:r>
      <w:r w:rsidRPr="002D109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съобщава,</w:t>
      </w:r>
      <w:r w:rsidRPr="002D109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със Заповед №РНИ1</w:t>
      </w:r>
      <w:r w:rsidRPr="002D109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D109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-РД56-36/17.10.2019г. на Кмета на район „Нови Искър“ е одобрена експертна оценка </w:t>
      </w:r>
      <w:r w:rsidRPr="002D109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за  </w:t>
      </w:r>
      <w:r w:rsidRPr="002D1096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600 кв.м. от 756 кв.м.</w:t>
      </w:r>
      <w:r w:rsidRPr="002D109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новообразуван имот </w:t>
      </w:r>
      <w:r w:rsidRPr="002D1096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№11884.5964.189</w:t>
      </w:r>
      <w:r w:rsidRPr="002D109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в местност „Язовина”, землище на с.Войнеговци, район „Нови Искър” целият с  площ от </w:t>
      </w:r>
      <w:r w:rsidRPr="002D1096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756 </w:t>
      </w:r>
      <w:r w:rsidRPr="002D109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кв.м</w:t>
      </w:r>
      <w:r w:rsidRPr="002D109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</w:t>
      </w:r>
    </w:p>
    <w:p w:rsidR="007712CE" w:rsidRPr="002D1096" w:rsidRDefault="007712CE" w:rsidP="007712CE">
      <w:pPr>
        <w:spacing w:after="0" w:line="240" w:lineRule="auto"/>
        <w:ind w:left="-142" w:right="-6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2CE" w:rsidRDefault="007712CE" w:rsidP="007712CE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Заповедта може да се обжалва по реда на АПК в 14/ четеринадесет / дневен срок </w:t>
      </w:r>
    </w:p>
    <w:p w:rsidR="007712CE" w:rsidRPr="002D1096" w:rsidRDefault="007712CE" w:rsidP="007712CE">
      <w:pPr>
        <w:spacing w:after="0" w:line="240" w:lineRule="auto"/>
        <w:ind w:left="-142" w:right="-64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D10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съобщаването й, чрез Кмета на район </w:t>
      </w:r>
      <w:r w:rsidRPr="002D1096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2D10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Нови Искър</w:t>
      </w:r>
      <w:r w:rsidRPr="002D1096">
        <w:rPr>
          <w:rFonts w:ascii="Times New Roman" w:eastAsia="Times New Roman" w:hAnsi="Times New Roman" w:cs="Times New Roman"/>
          <w:sz w:val="28"/>
          <w:szCs w:val="28"/>
        </w:rPr>
        <w:t>”-</w:t>
      </w:r>
      <w:r w:rsidRPr="002D109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СО до СРС</w:t>
      </w:r>
    </w:p>
    <w:p w:rsidR="007712CE" w:rsidRPr="002D1096" w:rsidRDefault="007712CE" w:rsidP="00771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712CE" w:rsidRPr="002D1096" w:rsidRDefault="007712CE" w:rsidP="007712CE">
      <w:pPr>
        <w:tabs>
          <w:tab w:val="left" w:pos="851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2CE" w:rsidRPr="002D1096" w:rsidRDefault="007712CE" w:rsidP="007712CE">
      <w:pPr>
        <w:tabs>
          <w:tab w:val="left" w:pos="851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2CE" w:rsidRPr="00E06B45" w:rsidRDefault="007712CE" w:rsidP="007712CE">
      <w:pPr>
        <w:tabs>
          <w:tab w:val="left" w:pos="851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12CE" w:rsidRDefault="007712CE" w:rsidP="007712CE">
      <w:pPr>
        <w:tabs>
          <w:tab w:val="left" w:pos="851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2CE" w:rsidRDefault="007712CE" w:rsidP="007712CE">
      <w:pPr>
        <w:tabs>
          <w:tab w:val="left" w:pos="851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2CE" w:rsidRDefault="007712CE" w:rsidP="007712CE">
      <w:pPr>
        <w:tabs>
          <w:tab w:val="left" w:pos="851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2CE" w:rsidRDefault="007712CE" w:rsidP="007712CE">
      <w:pPr>
        <w:tabs>
          <w:tab w:val="left" w:pos="851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2CE" w:rsidRDefault="007712CE" w:rsidP="007712CE">
      <w:pPr>
        <w:tabs>
          <w:tab w:val="left" w:pos="851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2CE" w:rsidRPr="00E06B45" w:rsidRDefault="007712CE" w:rsidP="007712CE">
      <w:pPr>
        <w:tabs>
          <w:tab w:val="left" w:pos="851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06B45">
        <w:rPr>
          <w:rFonts w:ascii="Times New Roman" w:eastAsia="Times New Roman" w:hAnsi="Times New Roman" w:cs="Times New Roman"/>
          <w:sz w:val="28"/>
          <w:szCs w:val="28"/>
          <w:lang w:val="bg-BG"/>
        </w:rPr>
        <w:t>От район “ Нови Искър“</w:t>
      </w:r>
    </w:p>
    <w:p w:rsidR="007712CE" w:rsidRDefault="007712CE" w:rsidP="007712CE">
      <w:pPr>
        <w:tabs>
          <w:tab w:val="left" w:pos="851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E60" w:rsidRDefault="00E32E60"/>
    <w:sectPr w:rsidR="00E32E60" w:rsidSect="007712CE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EB"/>
    <w:rsid w:val="00524243"/>
    <w:rsid w:val="007712CE"/>
    <w:rsid w:val="007F4DEB"/>
    <w:rsid w:val="00E3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Nadka Stefanova</dc:creator>
  <cp:lastModifiedBy>User</cp:lastModifiedBy>
  <cp:revision>2</cp:revision>
  <dcterms:created xsi:type="dcterms:W3CDTF">2020-01-16T09:11:00Z</dcterms:created>
  <dcterms:modified xsi:type="dcterms:W3CDTF">2020-01-16T09:11:00Z</dcterms:modified>
</cp:coreProperties>
</file>